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6B" w:rsidRPr="00356FC2" w:rsidRDefault="000A4F6B" w:rsidP="004E0AA2">
      <w:pPr>
        <w:jc w:val="center"/>
        <w:rPr>
          <w:rFonts w:asciiTheme="minorHAnsi" w:hAnsiTheme="minorHAnsi"/>
          <w:b/>
          <w:sz w:val="40"/>
          <w:szCs w:val="36"/>
        </w:rPr>
      </w:pPr>
      <w:proofErr w:type="spellStart"/>
      <w:r w:rsidRPr="00356FC2">
        <w:rPr>
          <w:rFonts w:asciiTheme="minorHAnsi" w:hAnsiTheme="minorHAnsi"/>
          <w:b/>
          <w:sz w:val="40"/>
          <w:szCs w:val="36"/>
        </w:rPr>
        <w:t>Rexton</w:t>
      </w:r>
      <w:proofErr w:type="spellEnd"/>
      <w:r w:rsidRPr="00356FC2">
        <w:rPr>
          <w:rFonts w:asciiTheme="minorHAnsi" w:hAnsiTheme="minorHAnsi"/>
          <w:b/>
          <w:sz w:val="40"/>
          <w:szCs w:val="36"/>
        </w:rPr>
        <w:t xml:space="preserve"> Elementary</w:t>
      </w:r>
      <w:r w:rsidR="00356FC2" w:rsidRPr="00356FC2">
        <w:rPr>
          <w:rFonts w:asciiTheme="minorHAnsi" w:hAnsiTheme="minorHAnsi"/>
          <w:b/>
          <w:sz w:val="40"/>
          <w:szCs w:val="36"/>
        </w:rPr>
        <w:t xml:space="preserve"> School </w:t>
      </w:r>
      <w:r w:rsidRPr="00356FC2">
        <w:rPr>
          <w:rFonts w:asciiTheme="minorHAnsi" w:hAnsiTheme="minorHAnsi"/>
          <w:b/>
          <w:sz w:val="40"/>
          <w:szCs w:val="36"/>
        </w:rPr>
        <w:t xml:space="preserve">PSSC </w:t>
      </w:r>
      <w:r w:rsidR="004E0AA2" w:rsidRPr="00356FC2">
        <w:rPr>
          <w:rFonts w:asciiTheme="minorHAnsi" w:hAnsiTheme="minorHAnsi"/>
          <w:b/>
          <w:sz w:val="40"/>
          <w:szCs w:val="36"/>
        </w:rPr>
        <w:t>Minutes:</w:t>
      </w:r>
    </w:p>
    <w:p w:rsidR="00356FC2" w:rsidRPr="00356FC2" w:rsidRDefault="00356FC2" w:rsidP="004E0AA2">
      <w:pPr>
        <w:jc w:val="center"/>
        <w:rPr>
          <w:rFonts w:asciiTheme="minorHAnsi" w:hAnsiTheme="minorHAnsi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1439"/>
        <w:gridCol w:w="1073"/>
        <w:gridCol w:w="364"/>
        <w:gridCol w:w="643"/>
        <w:gridCol w:w="798"/>
        <w:gridCol w:w="1785"/>
        <w:gridCol w:w="994"/>
        <w:gridCol w:w="2605"/>
      </w:tblGrid>
      <w:tr w:rsidR="004E0AA2" w:rsidRPr="00356FC2" w:rsidTr="00356FC2">
        <w:trPr>
          <w:trHeight w:val="284"/>
        </w:trPr>
        <w:tc>
          <w:tcPr>
            <w:tcW w:w="1099" w:type="dxa"/>
            <w:shd w:val="clear" w:color="auto" w:fill="D9D9D9" w:themeFill="background1" w:themeFillShade="D9"/>
          </w:tcPr>
          <w:p w:rsidR="004E0AA2" w:rsidRPr="00356FC2" w:rsidRDefault="004E0AA2" w:rsidP="000A4F6B">
            <w:pPr>
              <w:rPr>
                <w:rFonts w:asciiTheme="minorHAnsi" w:hAnsiTheme="minorHAnsi"/>
                <w:b/>
              </w:rPr>
            </w:pPr>
            <w:r w:rsidRPr="00356FC2">
              <w:rPr>
                <w:rFonts w:asciiTheme="minorHAnsi" w:hAnsiTheme="minorHAnsi"/>
                <w:b/>
              </w:rPr>
              <w:t>Date:</w:t>
            </w:r>
          </w:p>
        </w:tc>
        <w:tc>
          <w:tcPr>
            <w:tcW w:w="2559" w:type="dxa"/>
            <w:gridSpan w:val="2"/>
            <w:shd w:val="clear" w:color="auto" w:fill="FFFFFF" w:themeFill="background1"/>
          </w:tcPr>
          <w:p w:rsidR="004E0AA2" w:rsidRPr="00356FC2" w:rsidRDefault="00C76AAC" w:rsidP="000A4F6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October 26</w:t>
            </w:r>
            <w:r w:rsidR="005E55CA">
              <w:rPr>
                <w:rFonts w:asciiTheme="minorHAnsi" w:hAnsiTheme="minorHAnsi"/>
                <w:b/>
              </w:rPr>
              <w:t>, 2015</w:t>
            </w:r>
          </w:p>
        </w:tc>
        <w:tc>
          <w:tcPr>
            <w:tcW w:w="1014" w:type="dxa"/>
            <w:gridSpan w:val="2"/>
            <w:shd w:val="clear" w:color="auto" w:fill="D9D9D9" w:themeFill="background1" w:themeFillShade="D9"/>
          </w:tcPr>
          <w:p w:rsidR="004E0AA2" w:rsidRPr="00356FC2" w:rsidRDefault="004E0AA2" w:rsidP="000A4F6B">
            <w:pPr>
              <w:rPr>
                <w:rFonts w:asciiTheme="minorHAnsi" w:hAnsiTheme="minorHAnsi"/>
                <w:b/>
              </w:rPr>
            </w:pPr>
            <w:r w:rsidRPr="00356FC2">
              <w:rPr>
                <w:rFonts w:asciiTheme="minorHAnsi" w:hAnsiTheme="minorHAnsi"/>
                <w:b/>
              </w:rPr>
              <w:t>Time:</w:t>
            </w:r>
          </w:p>
        </w:tc>
        <w:tc>
          <w:tcPr>
            <w:tcW w:w="2644" w:type="dxa"/>
            <w:gridSpan w:val="2"/>
            <w:shd w:val="clear" w:color="auto" w:fill="FFFFFF" w:themeFill="background1"/>
          </w:tcPr>
          <w:p w:rsidR="004E0AA2" w:rsidRPr="00356FC2" w:rsidRDefault="00C76AAC" w:rsidP="000A4F6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7:00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4E0AA2" w:rsidRPr="00356FC2" w:rsidRDefault="004E0AA2" w:rsidP="000A4F6B">
            <w:pPr>
              <w:rPr>
                <w:rFonts w:asciiTheme="minorHAnsi" w:hAnsiTheme="minorHAnsi"/>
                <w:b/>
              </w:rPr>
            </w:pPr>
            <w:r w:rsidRPr="00356FC2">
              <w:rPr>
                <w:rFonts w:asciiTheme="minorHAnsi" w:hAnsiTheme="minorHAnsi"/>
                <w:b/>
              </w:rPr>
              <w:t>Place:</w:t>
            </w:r>
          </w:p>
        </w:tc>
        <w:tc>
          <w:tcPr>
            <w:tcW w:w="2657" w:type="dxa"/>
            <w:shd w:val="clear" w:color="auto" w:fill="FFFFFF" w:themeFill="background1"/>
          </w:tcPr>
          <w:p w:rsidR="004E0AA2" w:rsidRPr="00356FC2" w:rsidRDefault="00CC2489" w:rsidP="007323E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RES </w:t>
            </w:r>
            <w:r w:rsidR="007323EE">
              <w:rPr>
                <w:rFonts w:asciiTheme="minorHAnsi" w:hAnsiTheme="minorHAnsi"/>
                <w:b/>
              </w:rPr>
              <w:t>Library</w:t>
            </w:r>
          </w:p>
        </w:tc>
      </w:tr>
      <w:tr w:rsidR="004E0AA2" w:rsidRPr="00356FC2" w:rsidTr="00356FC2">
        <w:trPr>
          <w:trHeight w:val="281"/>
        </w:trPr>
        <w:tc>
          <w:tcPr>
            <w:tcW w:w="4022" w:type="dxa"/>
            <w:gridSpan w:val="4"/>
            <w:shd w:val="clear" w:color="auto" w:fill="D9D9D9" w:themeFill="background1" w:themeFillShade="D9"/>
          </w:tcPr>
          <w:p w:rsidR="004E0AA2" w:rsidRPr="00356FC2" w:rsidRDefault="004E0AA2" w:rsidP="004E0AA2">
            <w:pPr>
              <w:rPr>
                <w:rFonts w:asciiTheme="minorHAnsi" w:hAnsiTheme="minorHAnsi"/>
                <w:b/>
              </w:rPr>
            </w:pPr>
            <w:r w:rsidRPr="00356FC2">
              <w:rPr>
                <w:rFonts w:asciiTheme="minorHAnsi" w:hAnsiTheme="minorHAnsi"/>
                <w:b/>
              </w:rPr>
              <w:t xml:space="preserve">Type of Meeting:    </w:t>
            </w:r>
          </w:p>
        </w:tc>
        <w:tc>
          <w:tcPr>
            <w:tcW w:w="6951" w:type="dxa"/>
            <w:gridSpan w:val="5"/>
            <w:shd w:val="clear" w:color="auto" w:fill="FFFFFF" w:themeFill="background1"/>
          </w:tcPr>
          <w:p w:rsidR="004E0AA2" w:rsidRPr="00356FC2" w:rsidRDefault="004E0AA2" w:rsidP="00CC2489">
            <w:pPr>
              <w:jc w:val="center"/>
              <w:rPr>
                <w:rFonts w:asciiTheme="minorHAnsi" w:hAnsiTheme="minorHAnsi"/>
              </w:rPr>
            </w:pPr>
            <w:r w:rsidRPr="007323EE">
              <w:rPr>
                <w:rFonts w:asciiTheme="minorHAnsi" w:hAnsiTheme="minorHAnsi"/>
                <w:highlight w:val="yellow"/>
              </w:rPr>
              <w:t>Regular</w:t>
            </w:r>
            <w:r w:rsidRPr="00356FC2">
              <w:rPr>
                <w:rFonts w:asciiTheme="minorHAnsi" w:hAnsiTheme="minorHAnsi"/>
              </w:rPr>
              <w:t xml:space="preserve">  or  Special</w:t>
            </w:r>
            <w:r w:rsidR="00CC2489">
              <w:rPr>
                <w:rFonts w:asciiTheme="minorHAnsi" w:hAnsiTheme="minorHAnsi"/>
              </w:rPr>
              <w:t xml:space="preserve"> </w:t>
            </w:r>
          </w:p>
        </w:tc>
      </w:tr>
      <w:tr w:rsidR="004E0AA2" w:rsidRPr="00356FC2" w:rsidTr="00356FC2">
        <w:trPr>
          <w:trHeight w:val="572"/>
        </w:trPr>
        <w:tc>
          <w:tcPr>
            <w:tcW w:w="4022" w:type="dxa"/>
            <w:gridSpan w:val="4"/>
            <w:shd w:val="clear" w:color="auto" w:fill="D9D9D9" w:themeFill="background1" w:themeFillShade="D9"/>
          </w:tcPr>
          <w:p w:rsidR="004E0AA2" w:rsidRPr="00356FC2" w:rsidRDefault="004E0AA2" w:rsidP="000A4F6B">
            <w:pPr>
              <w:rPr>
                <w:rFonts w:asciiTheme="minorHAnsi" w:hAnsiTheme="minorHAnsi"/>
                <w:b/>
              </w:rPr>
            </w:pPr>
            <w:r w:rsidRPr="00356FC2">
              <w:rPr>
                <w:rFonts w:asciiTheme="minorHAnsi" w:hAnsiTheme="minorHAnsi"/>
                <w:b/>
              </w:rPr>
              <w:t>Details of special meeting:</w:t>
            </w:r>
          </w:p>
        </w:tc>
        <w:tc>
          <w:tcPr>
            <w:tcW w:w="6951" w:type="dxa"/>
            <w:gridSpan w:val="5"/>
            <w:shd w:val="clear" w:color="auto" w:fill="FFFFFF" w:themeFill="background1"/>
          </w:tcPr>
          <w:p w:rsidR="004E0AA2" w:rsidRPr="00356FC2" w:rsidRDefault="004E0AA2" w:rsidP="007323EE">
            <w:pPr>
              <w:rPr>
                <w:rFonts w:asciiTheme="minorHAnsi" w:hAnsiTheme="minorHAnsi"/>
                <w:b/>
              </w:rPr>
            </w:pPr>
          </w:p>
        </w:tc>
      </w:tr>
      <w:tr w:rsidR="004E0AA2" w:rsidRPr="00356FC2" w:rsidTr="00356FC2">
        <w:trPr>
          <w:trHeight w:val="284"/>
        </w:trPr>
        <w:tc>
          <w:tcPr>
            <w:tcW w:w="2561" w:type="dxa"/>
            <w:gridSpan w:val="2"/>
            <w:shd w:val="clear" w:color="auto" w:fill="D9D9D9" w:themeFill="background1" w:themeFillShade="D9"/>
          </w:tcPr>
          <w:p w:rsidR="004E0AA2" w:rsidRPr="00356FC2" w:rsidRDefault="004E0AA2" w:rsidP="000A4F6B">
            <w:pPr>
              <w:rPr>
                <w:rFonts w:asciiTheme="minorHAnsi" w:hAnsiTheme="minorHAnsi"/>
                <w:b/>
              </w:rPr>
            </w:pPr>
            <w:r w:rsidRPr="00356FC2">
              <w:rPr>
                <w:rFonts w:asciiTheme="minorHAnsi" w:hAnsiTheme="minorHAnsi"/>
                <w:b/>
              </w:rPr>
              <w:t>Name of Chair:</w:t>
            </w:r>
          </w:p>
        </w:tc>
        <w:tc>
          <w:tcPr>
            <w:tcW w:w="8412" w:type="dxa"/>
            <w:gridSpan w:val="7"/>
            <w:shd w:val="clear" w:color="auto" w:fill="F2F2F2" w:themeFill="background1" w:themeFillShade="F2"/>
          </w:tcPr>
          <w:p w:rsidR="004E0AA2" w:rsidRPr="00356FC2" w:rsidRDefault="007323EE" w:rsidP="000A4F6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Dave </w:t>
            </w:r>
            <w:proofErr w:type="spellStart"/>
            <w:r>
              <w:rPr>
                <w:rFonts w:asciiTheme="minorHAnsi" w:hAnsiTheme="minorHAnsi"/>
                <w:b/>
              </w:rPr>
              <w:t>Gaudet</w:t>
            </w:r>
            <w:proofErr w:type="spellEnd"/>
          </w:p>
        </w:tc>
      </w:tr>
      <w:tr w:rsidR="000A4F6B" w:rsidRPr="00356FC2" w:rsidTr="00356FC2">
        <w:trPr>
          <w:trHeight w:val="258"/>
        </w:trPr>
        <w:tc>
          <w:tcPr>
            <w:tcW w:w="5487" w:type="dxa"/>
            <w:gridSpan w:val="6"/>
            <w:shd w:val="clear" w:color="auto" w:fill="D9D9D9" w:themeFill="background1" w:themeFillShade="D9"/>
          </w:tcPr>
          <w:p w:rsidR="000A4F6B" w:rsidRPr="00356FC2" w:rsidRDefault="000A4F6B" w:rsidP="000A4F6B">
            <w:pPr>
              <w:jc w:val="center"/>
              <w:rPr>
                <w:rFonts w:asciiTheme="minorHAnsi" w:hAnsiTheme="minorHAnsi"/>
                <w:b/>
              </w:rPr>
            </w:pPr>
            <w:r w:rsidRPr="00356FC2">
              <w:rPr>
                <w:rFonts w:asciiTheme="minorHAnsi" w:hAnsiTheme="minorHAnsi"/>
                <w:b/>
              </w:rPr>
              <w:t>Names of PSSC members who attended</w:t>
            </w:r>
          </w:p>
        </w:tc>
        <w:tc>
          <w:tcPr>
            <w:tcW w:w="5487" w:type="dxa"/>
            <w:gridSpan w:val="3"/>
            <w:shd w:val="clear" w:color="auto" w:fill="D9D9D9" w:themeFill="background1" w:themeFillShade="D9"/>
          </w:tcPr>
          <w:p w:rsidR="000A4F6B" w:rsidRPr="00356FC2" w:rsidRDefault="000A4F6B" w:rsidP="000A4F6B">
            <w:pPr>
              <w:jc w:val="center"/>
              <w:rPr>
                <w:rFonts w:asciiTheme="minorHAnsi" w:hAnsiTheme="minorHAnsi"/>
                <w:b/>
              </w:rPr>
            </w:pPr>
            <w:r w:rsidRPr="00356FC2">
              <w:rPr>
                <w:rFonts w:asciiTheme="minorHAnsi" w:hAnsiTheme="minorHAnsi"/>
                <w:b/>
              </w:rPr>
              <w:t>Names of others who attended</w:t>
            </w:r>
          </w:p>
        </w:tc>
      </w:tr>
      <w:tr w:rsidR="000A4F6B" w:rsidRPr="00356FC2" w:rsidTr="00356FC2">
        <w:trPr>
          <w:trHeight w:val="1642"/>
        </w:trPr>
        <w:tc>
          <w:tcPr>
            <w:tcW w:w="5487" w:type="dxa"/>
            <w:gridSpan w:val="6"/>
          </w:tcPr>
          <w:p w:rsidR="007323EE" w:rsidRDefault="00C76AAC" w:rsidP="00356FC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Diane Wilson</w:t>
            </w:r>
          </w:p>
          <w:p w:rsidR="00C76AAC" w:rsidRDefault="00C76AAC" w:rsidP="00356FC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Kevin </w:t>
            </w:r>
            <w:proofErr w:type="spellStart"/>
            <w:r>
              <w:rPr>
                <w:rFonts w:asciiTheme="minorHAnsi" w:hAnsiTheme="minorHAnsi"/>
                <w:b/>
              </w:rPr>
              <w:t>Rioux</w:t>
            </w:r>
            <w:proofErr w:type="spellEnd"/>
          </w:p>
          <w:p w:rsidR="00C76AAC" w:rsidRDefault="00C76AAC" w:rsidP="00356FC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Melissa </w:t>
            </w:r>
            <w:proofErr w:type="spellStart"/>
            <w:r>
              <w:rPr>
                <w:rFonts w:asciiTheme="minorHAnsi" w:hAnsiTheme="minorHAnsi"/>
                <w:b/>
              </w:rPr>
              <w:t>Dedam</w:t>
            </w:r>
            <w:proofErr w:type="spellEnd"/>
          </w:p>
          <w:p w:rsidR="00C76AAC" w:rsidRDefault="00C76AAC" w:rsidP="00356FC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Dave </w:t>
            </w:r>
            <w:proofErr w:type="spellStart"/>
            <w:r>
              <w:rPr>
                <w:rFonts w:asciiTheme="minorHAnsi" w:hAnsiTheme="minorHAnsi"/>
                <w:b/>
              </w:rPr>
              <w:t>Gaudet</w:t>
            </w:r>
            <w:proofErr w:type="spellEnd"/>
          </w:p>
          <w:p w:rsidR="00C76AAC" w:rsidRDefault="00C76AAC" w:rsidP="00356FC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Nadia Wilcox</w:t>
            </w:r>
          </w:p>
          <w:p w:rsidR="00C76AAC" w:rsidRDefault="00C76AAC" w:rsidP="00356FC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Karen </w:t>
            </w:r>
            <w:proofErr w:type="spellStart"/>
            <w:r>
              <w:rPr>
                <w:rFonts w:asciiTheme="minorHAnsi" w:hAnsiTheme="minorHAnsi"/>
                <w:b/>
              </w:rPr>
              <w:t>Boisvert</w:t>
            </w:r>
            <w:proofErr w:type="spellEnd"/>
          </w:p>
          <w:p w:rsidR="00C76AAC" w:rsidRDefault="00C76AAC" w:rsidP="00356FC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Chelsey Agnew</w:t>
            </w:r>
          </w:p>
          <w:p w:rsidR="00C76AAC" w:rsidRPr="00356FC2" w:rsidRDefault="00C76AAC" w:rsidP="00356FC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Ashley Jones </w:t>
            </w:r>
          </w:p>
        </w:tc>
        <w:tc>
          <w:tcPr>
            <w:tcW w:w="5487" w:type="dxa"/>
            <w:gridSpan w:val="3"/>
          </w:tcPr>
          <w:p w:rsidR="000A4F6B" w:rsidRPr="00356FC2" w:rsidRDefault="000A4F6B" w:rsidP="004E0AA2">
            <w:pPr>
              <w:rPr>
                <w:rFonts w:asciiTheme="minorHAnsi" w:hAnsiTheme="minorHAnsi"/>
                <w:b/>
              </w:rPr>
            </w:pPr>
          </w:p>
        </w:tc>
      </w:tr>
      <w:tr w:rsidR="004E0AA2" w:rsidRPr="00356FC2" w:rsidTr="00356FC2">
        <w:trPr>
          <w:trHeight w:val="284"/>
        </w:trPr>
        <w:tc>
          <w:tcPr>
            <w:tcW w:w="5487" w:type="dxa"/>
            <w:gridSpan w:val="6"/>
            <w:shd w:val="clear" w:color="auto" w:fill="D9D9D9" w:themeFill="background1" w:themeFillShade="D9"/>
          </w:tcPr>
          <w:p w:rsidR="004E0AA2" w:rsidRPr="00356FC2" w:rsidRDefault="004E0AA2" w:rsidP="004E0AA2">
            <w:pPr>
              <w:rPr>
                <w:rFonts w:asciiTheme="minorHAnsi" w:hAnsiTheme="minorHAnsi"/>
                <w:b/>
              </w:rPr>
            </w:pPr>
            <w:r w:rsidRPr="00356FC2">
              <w:rPr>
                <w:rFonts w:asciiTheme="minorHAnsi" w:hAnsiTheme="minorHAnsi"/>
                <w:b/>
              </w:rPr>
              <w:t xml:space="preserve">Approval of the Agenda:  </w:t>
            </w:r>
          </w:p>
        </w:tc>
        <w:tc>
          <w:tcPr>
            <w:tcW w:w="5487" w:type="dxa"/>
            <w:gridSpan w:val="3"/>
            <w:shd w:val="clear" w:color="auto" w:fill="D9D9D9" w:themeFill="background1" w:themeFillShade="D9"/>
          </w:tcPr>
          <w:p w:rsidR="004E0AA2" w:rsidRPr="00356FC2" w:rsidRDefault="004E0AA2" w:rsidP="004E0AA2">
            <w:pPr>
              <w:rPr>
                <w:rFonts w:asciiTheme="minorHAnsi" w:hAnsiTheme="minorHAnsi"/>
                <w:b/>
              </w:rPr>
            </w:pPr>
            <w:r w:rsidRPr="00356FC2">
              <w:rPr>
                <w:rFonts w:asciiTheme="minorHAnsi" w:hAnsiTheme="minorHAnsi"/>
                <w:b/>
              </w:rPr>
              <w:t xml:space="preserve">Approval of minutes of the last meeting: </w:t>
            </w:r>
          </w:p>
        </w:tc>
      </w:tr>
      <w:tr w:rsidR="004E0AA2" w:rsidRPr="00356FC2" w:rsidTr="00356FC2">
        <w:trPr>
          <w:trHeight w:val="284"/>
        </w:trPr>
        <w:tc>
          <w:tcPr>
            <w:tcW w:w="5487" w:type="dxa"/>
            <w:gridSpan w:val="6"/>
          </w:tcPr>
          <w:p w:rsidR="00356FC2" w:rsidRPr="00356FC2" w:rsidRDefault="004E0AA2" w:rsidP="00356FC2">
            <w:pPr>
              <w:jc w:val="center"/>
              <w:rPr>
                <w:rFonts w:asciiTheme="minorHAnsi" w:hAnsiTheme="minorHAnsi"/>
              </w:rPr>
            </w:pPr>
            <w:r w:rsidRPr="00CC2489">
              <w:rPr>
                <w:rFonts w:asciiTheme="minorHAnsi" w:hAnsiTheme="minorHAnsi"/>
                <w:highlight w:val="yellow"/>
              </w:rPr>
              <w:t>Yes</w:t>
            </w:r>
            <w:r w:rsidRPr="00356FC2">
              <w:rPr>
                <w:rFonts w:asciiTheme="minorHAnsi" w:hAnsiTheme="minorHAnsi"/>
              </w:rPr>
              <w:t xml:space="preserve"> or No</w:t>
            </w:r>
          </w:p>
        </w:tc>
        <w:tc>
          <w:tcPr>
            <w:tcW w:w="5487" w:type="dxa"/>
            <w:gridSpan w:val="3"/>
          </w:tcPr>
          <w:p w:rsidR="004E0AA2" w:rsidRPr="00356FC2" w:rsidRDefault="004E0AA2" w:rsidP="004E0AA2">
            <w:pPr>
              <w:jc w:val="center"/>
              <w:rPr>
                <w:rFonts w:asciiTheme="minorHAnsi" w:hAnsiTheme="minorHAnsi"/>
              </w:rPr>
            </w:pPr>
            <w:r w:rsidRPr="00CC2489">
              <w:rPr>
                <w:rFonts w:asciiTheme="minorHAnsi" w:hAnsiTheme="minorHAnsi"/>
                <w:highlight w:val="yellow"/>
              </w:rPr>
              <w:t>Yes</w:t>
            </w:r>
            <w:r w:rsidRPr="00356FC2">
              <w:rPr>
                <w:rFonts w:asciiTheme="minorHAnsi" w:hAnsiTheme="minorHAnsi"/>
              </w:rPr>
              <w:t xml:space="preserve"> or No</w:t>
            </w:r>
          </w:p>
        </w:tc>
      </w:tr>
      <w:tr w:rsidR="004E0AA2" w:rsidRPr="00356FC2" w:rsidTr="00356FC2">
        <w:trPr>
          <w:trHeight w:val="284"/>
        </w:trPr>
        <w:tc>
          <w:tcPr>
            <w:tcW w:w="5487" w:type="dxa"/>
            <w:gridSpan w:val="6"/>
            <w:shd w:val="clear" w:color="auto" w:fill="D9D9D9" w:themeFill="background1" w:themeFillShade="D9"/>
          </w:tcPr>
          <w:p w:rsidR="004E0AA2" w:rsidRPr="00356FC2" w:rsidRDefault="004E0AA2" w:rsidP="004E0AA2">
            <w:pPr>
              <w:rPr>
                <w:rFonts w:asciiTheme="minorHAnsi" w:hAnsiTheme="minorHAnsi"/>
                <w:b/>
              </w:rPr>
            </w:pPr>
            <w:r w:rsidRPr="00356FC2">
              <w:rPr>
                <w:rFonts w:asciiTheme="minorHAnsi" w:hAnsiTheme="minorHAnsi"/>
                <w:b/>
              </w:rPr>
              <w:t>If no, why?</w:t>
            </w:r>
            <w:r w:rsidR="00356FC2" w:rsidRPr="00356FC2">
              <w:rPr>
                <w:rFonts w:asciiTheme="minorHAnsi" w:hAnsiTheme="minorHAnsi"/>
                <w:b/>
              </w:rPr>
              <w:t xml:space="preserve"> &amp;  Resolution</w:t>
            </w:r>
          </w:p>
        </w:tc>
        <w:tc>
          <w:tcPr>
            <w:tcW w:w="5487" w:type="dxa"/>
            <w:gridSpan w:val="3"/>
            <w:shd w:val="clear" w:color="auto" w:fill="D9D9D9" w:themeFill="background1" w:themeFillShade="D9"/>
          </w:tcPr>
          <w:p w:rsidR="004E0AA2" w:rsidRPr="00356FC2" w:rsidRDefault="00356FC2" w:rsidP="004E0AA2">
            <w:pPr>
              <w:rPr>
                <w:rFonts w:asciiTheme="minorHAnsi" w:hAnsiTheme="minorHAnsi"/>
                <w:b/>
              </w:rPr>
            </w:pPr>
            <w:r w:rsidRPr="00356FC2">
              <w:rPr>
                <w:rFonts w:asciiTheme="minorHAnsi" w:hAnsiTheme="minorHAnsi"/>
                <w:b/>
              </w:rPr>
              <w:t>If no, why? &amp;  Resolution</w:t>
            </w:r>
          </w:p>
        </w:tc>
      </w:tr>
      <w:tr w:rsidR="004E0AA2" w:rsidRPr="00356FC2" w:rsidTr="00356FC2">
        <w:trPr>
          <w:trHeight w:val="1137"/>
        </w:trPr>
        <w:tc>
          <w:tcPr>
            <w:tcW w:w="5487" w:type="dxa"/>
            <w:gridSpan w:val="6"/>
          </w:tcPr>
          <w:p w:rsidR="004E0AA2" w:rsidRPr="00356FC2" w:rsidRDefault="004E0AA2" w:rsidP="004E0AA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87" w:type="dxa"/>
            <w:gridSpan w:val="3"/>
          </w:tcPr>
          <w:p w:rsidR="004E0AA2" w:rsidRPr="00356FC2" w:rsidRDefault="004E0AA2" w:rsidP="004E0AA2">
            <w:pPr>
              <w:rPr>
                <w:rFonts w:asciiTheme="minorHAnsi" w:hAnsiTheme="minorHAnsi"/>
                <w:b/>
              </w:rPr>
            </w:pPr>
          </w:p>
        </w:tc>
      </w:tr>
      <w:tr w:rsidR="000A4F6B" w:rsidRPr="00356FC2" w:rsidTr="00C0688F">
        <w:trPr>
          <w:trHeight w:val="360"/>
        </w:trPr>
        <w:tc>
          <w:tcPr>
            <w:tcW w:w="10973" w:type="dxa"/>
            <w:gridSpan w:val="9"/>
            <w:shd w:val="clear" w:color="auto" w:fill="D9D9D9" w:themeFill="background1" w:themeFillShade="D9"/>
          </w:tcPr>
          <w:p w:rsidR="000A4F6B" w:rsidRPr="00356FC2" w:rsidRDefault="004E0AA2" w:rsidP="00356FC2">
            <w:pPr>
              <w:rPr>
                <w:rFonts w:asciiTheme="minorHAnsi" w:hAnsiTheme="minorHAnsi"/>
                <w:b/>
              </w:rPr>
            </w:pPr>
            <w:r w:rsidRPr="00356FC2">
              <w:rPr>
                <w:rFonts w:asciiTheme="minorHAnsi" w:hAnsiTheme="minorHAnsi"/>
                <w:b/>
              </w:rPr>
              <w:t>Summary of Reports</w:t>
            </w:r>
          </w:p>
        </w:tc>
      </w:tr>
      <w:tr w:rsidR="004E0AA2" w:rsidRPr="00356FC2" w:rsidTr="00356FC2">
        <w:trPr>
          <w:trHeight w:val="1448"/>
        </w:trPr>
        <w:tc>
          <w:tcPr>
            <w:tcW w:w="10973" w:type="dxa"/>
            <w:gridSpan w:val="9"/>
          </w:tcPr>
          <w:p w:rsidR="00C76AAC" w:rsidRPr="00AB0422" w:rsidRDefault="00C76AAC" w:rsidP="00C76AA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AB0422">
              <w:rPr>
                <w:rFonts w:asciiTheme="minorHAnsi" w:hAnsiTheme="minorHAnsi"/>
              </w:rPr>
              <w:t>Went over training power point and manual with new members</w:t>
            </w:r>
          </w:p>
          <w:p w:rsidR="00C0688F" w:rsidRPr="00AB0422" w:rsidRDefault="00C76AAC" w:rsidP="00C76AA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AB0422">
              <w:rPr>
                <w:rFonts w:asciiTheme="minorHAnsi" w:hAnsiTheme="minorHAnsi"/>
              </w:rPr>
              <w:t xml:space="preserve">Possible members for the appeals committee: Stacy </w:t>
            </w:r>
            <w:proofErr w:type="spellStart"/>
            <w:r w:rsidRPr="00AB0422">
              <w:rPr>
                <w:rFonts w:asciiTheme="minorHAnsi" w:hAnsiTheme="minorHAnsi"/>
              </w:rPr>
              <w:t>Mazerolle</w:t>
            </w:r>
            <w:proofErr w:type="spellEnd"/>
            <w:r w:rsidRPr="00AB0422">
              <w:rPr>
                <w:rFonts w:asciiTheme="minorHAnsi" w:hAnsiTheme="minorHAnsi"/>
              </w:rPr>
              <w:t>, Jason Hudson &amp; Kaleigh Fletcher</w:t>
            </w:r>
          </w:p>
          <w:p w:rsidR="00F63D4E" w:rsidRPr="00AB0422" w:rsidRDefault="00C76AAC" w:rsidP="00C76AA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AB0422">
              <w:rPr>
                <w:rFonts w:asciiTheme="minorHAnsi" w:hAnsiTheme="minorHAnsi"/>
              </w:rPr>
              <w:t xml:space="preserve">Reflex Math was purchased; it is up and running.  </w:t>
            </w:r>
          </w:p>
          <w:p w:rsidR="00C76AAC" w:rsidRPr="00AB0422" w:rsidRDefault="00C76AAC" w:rsidP="00C76AA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AB0422">
              <w:rPr>
                <w:rFonts w:asciiTheme="minorHAnsi" w:hAnsiTheme="minorHAnsi"/>
              </w:rPr>
              <w:t xml:space="preserve">10 </w:t>
            </w:r>
            <w:r w:rsidR="00F63D4E" w:rsidRPr="00AB0422">
              <w:rPr>
                <w:rFonts w:asciiTheme="minorHAnsi" w:hAnsiTheme="minorHAnsi"/>
              </w:rPr>
              <w:t>iPads</w:t>
            </w:r>
            <w:r w:rsidRPr="00AB0422">
              <w:rPr>
                <w:rFonts w:asciiTheme="minorHAnsi" w:hAnsiTheme="minorHAnsi"/>
              </w:rPr>
              <w:t xml:space="preserve"> +1 for technician were purchased. (not available yet due to district re negotiations) District will be paying for the </w:t>
            </w:r>
            <w:r w:rsidR="00F63D4E" w:rsidRPr="00AB0422">
              <w:rPr>
                <w:rFonts w:asciiTheme="minorHAnsi" w:hAnsiTheme="minorHAnsi"/>
              </w:rPr>
              <w:t>charging</w:t>
            </w:r>
            <w:r w:rsidRPr="00AB0422">
              <w:rPr>
                <w:rFonts w:asciiTheme="minorHAnsi" w:hAnsiTheme="minorHAnsi"/>
              </w:rPr>
              <w:t xml:space="preserve"> station cart to store the </w:t>
            </w:r>
            <w:r w:rsidR="00F63D4E" w:rsidRPr="00AB0422">
              <w:rPr>
                <w:rFonts w:asciiTheme="minorHAnsi" w:hAnsiTheme="minorHAnsi"/>
              </w:rPr>
              <w:t>iPads</w:t>
            </w:r>
            <w:r w:rsidRPr="00AB0422">
              <w:rPr>
                <w:rFonts w:asciiTheme="minorHAnsi" w:hAnsiTheme="minorHAnsi"/>
              </w:rPr>
              <w:t xml:space="preserve">. All the wiring complete to upgrade wireless </w:t>
            </w:r>
            <w:r w:rsidR="00F63D4E" w:rsidRPr="00AB0422">
              <w:rPr>
                <w:rFonts w:asciiTheme="minorHAnsi" w:hAnsiTheme="minorHAnsi"/>
              </w:rPr>
              <w:t xml:space="preserve">access. </w:t>
            </w:r>
          </w:p>
          <w:p w:rsidR="00F63D4E" w:rsidRPr="00AB0422" w:rsidRDefault="00F63D4E" w:rsidP="00C76AA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AB0422">
              <w:rPr>
                <w:rFonts w:asciiTheme="minorHAnsi" w:hAnsiTheme="minorHAnsi"/>
              </w:rPr>
              <w:t>Planning to have another Bingo, funds will go towards the science lab.</w:t>
            </w:r>
          </w:p>
          <w:p w:rsidR="00F63D4E" w:rsidRPr="00AB0422" w:rsidRDefault="00F63D4E" w:rsidP="00C76AA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AB0422">
              <w:rPr>
                <w:rFonts w:asciiTheme="minorHAnsi" w:hAnsiTheme="minorHAnsi"/>
              </w:rPr>
              <w:t xml:space="preserve">Character development: Angela Savory started a program: Passing it forward, where students are doing something nice for someone else. </w:t>
            </w:r>
          </w:p>
          <w:p w:rsidR="00F63D4E" w:rsidRPr="00AB0422" w:rsidRDefault="00F63D4E" w:rsidP="00C76AA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AB0422">
              <w:rPr>
                <w:rFonts w:asciiTheme="minorHAnsi" w:hAnsiTheme="minorHAnsi"/>
              </w:rPr>
              <w:t xml:space="preserve">Home &amp; School: Roxy </w:t>
            </w:r>
            <w:proofErr w:type="spellStart"/>
            <w:r w:rsidRPr="00AB0422">
              <w:rPr>
                <w:rFonts w:asciiTheme="minorHAnsi" w:hAnsiTheme="minorHAnsi"/>
              </w:rPr>
              <w:t>Hiron</w:t>
            </w:r>
            <w:proofErr w:type="spellEnd"/>
            <w:r w:rsidRPr="00AB0422">
              <w:rPr>
                <w:rFonts w:asciiTheme="minorHAnsi" w:hAnsiTheme="minorHAnsi"/>
              </w:rPr>
              <w:t xml:space="preserve">, Rachael James, Krista </w:t>
            </w:r>
            <w:proofErr w:type="spellStart"/>
            <w:r w:rsidRPr="00AB0422">
              <w:rPr>
                <w:rFonts w:asciiTheme="minorHAnsi" w:hAnsiTheme="minorHAnsi"/>
              </w:rPr>
              <w:t>Triska</w:t>
            </w:r>
            <w:proofErr w:type="spellEnd"/>
            <w:r w:rsidRPr="00AB0422">
              <w:rPr>
                <w:rFonts w:asciiTheme="minorHAnsi" w:hAnsiTheme="minorHAnsi"/>
              </w:rPr>
              <w:t>, Donna Murphy. (Busy working and preparing Tea and Craft Sale which is November 21)</w:t>
            </w:r>
          </w:p>
          <w:p w:rsidR="00F63D4E" w:rsidRPr="00AB0422" w:rsidRDefault="00F63D4E" w:rsidP="00F63D4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AB0422">
              <w:rPr>
                <w:rFonts w:asciiTheme="minorHAnsi" w:hAnsiTheme="minorHAnsi"/>
              </w:rPr>
              <w:t xml:space="preserve">Have continues with the morning routine implemented last year, seems to being working very well. </w:t>
            </w:r>
          </w:p>
          <w:p w:rsidR="00F63D4E" w:rsidRPr="00AB0422" w:rsidRDefault="00F63D4E" w:rsidP="00F63D4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AB0422">
              <w:rPr>
                <w:rFonts w:asciiTheme="minorHAnsi" w:hAnsiTheme="minorHAnsi"/>
              </w:rPr>
              <w:t xml:space="preserve">New Goal for this year: Track a group of students throughout each grade to monitor progress </w:t>
            </w:r>
          </w:p>
          <w:p w:rsidR="00F63D4E" w:rsidRPr="00AB0422" w:rsidRDefault="00F63D4E" w:rsidP="00F63D4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AB0422">
              <w:rPr>
                <w:rFonts w:asciiTheme="minorHAnsi" w:hAnsiTheme="minorHAnsi"/>
              </w:rPr>
              <w:t>Open House was successful, held PSSC elections at that time</w:t>
            </w:r>
          </w:p>
          <w:p w:rsidR="00F63D4E" w:rsidRPr="00AB0422" w:rsidRDefault="00F63D4E" w:rsidP="00F63D4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AB0422">
              <w:rPr>
                <w:rFonts w:asciiTheme="minorHAnsi" w:hAnsiTheme="minorHAnsi"/>
              </w:rPr>
              <w:t xml:space="preserve">By Sept. 30 3 fire drills, bus evacuation and lockdown were completed. Goal to have 6 per year. Also preparing for a lock out drill. Staff will walk students to an alternative site. </w:t>
            </w:r>
          </w:p>
          <w:p w:rsidR="00F63D4E" w:rsidRPr="00AB0422" w:rsidRDefault="00F63D4E" w:rsidP="00F63D4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AB0422">
              <w:rPr>
                <w:rFonts w:asciiTheme="minorHAnsi" w:hAnsiTheme="minorHAnsi"/>
              </w:rPr>
              <w:t>Teachers have completed their professional growth goals</w:t>
            </w:r>
          </w:p>
          <w:p w:rsidR="00865FF6" w:rsidRPr="00AB0422" w:rsidRDefault="00865FF6" w:rsidP="00F63D4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AB0422">
              <w:rPr>
                <w:rFonts w:asciiTheme="minorHAnsi" w:hAnsiTheme="minorHAnsi"/>
              </w:rPr>
              <w:t>Conduct weekly PLC meetings ¾ per month. 4</w:t>
            </w:r>
            <w:r w:rsidRPr="00AB0422">
              <w:rPr>
                <w:rFonts w:asciiTheme="minorHAnsi" w:hAnsiTheme="minorHAnsi"/>
                <w:vertAlign w:val="superscript"/>
              </w:rPr>
              <w:t>th</w:t>
            </w:r>
            <w:r w:rsidRPr="00AB0422">
              <w:rPr>
                <w:rFonts w:asciiTheme="minorHAnsi" w:hAnsiTheme="minorHAnsi"/>
              </w:rPr>
              <w:t xml:space="preserve"> being a whole staff meeting</w:t>
            </w:r>
          </w:p>
          <w:p w:rsidR="00F63D4E" w:rsidRPr="00AB0422" w:rsidRDefault="00F63D4E" w:rsidP="00865FF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AB0422">
              <w:rPr>
                <w:rFonts w:asciiTheme="minorHAnsi" w:hAnsiTheme="minorHAnsi"/>
              </w:rPr>
              <w:t xml:space="preserve">First Nation </w:t>
            </w:r>
            <w:r w:rsidR="00865FF6" w:rsidRPr="00AB0422">
              <w:rPr>
                <w:rFonts w:asciiTheme="minorHAnsi" w:hAnsiTheme="minorHAnsi"/>
              </w:rPr>
              <w:t>Enhancement</w:t>
            </w:r>
            <w:r w:rsidRPr="00AB0422">
              <w:rPr>
                <w:rFonts w:asciiTheme="minorHAnsi" w:hAnsiTheme="minorHAnsi"/>
              </w:rPr>
              <w:t xml:space="preserve"> Agreement: Support provided </w:t>
            </w:r>
            <w:r w:rsidR="00865FF6" w:rsidRPr="00AB0422">
              <w:rPr>
                <w:rFonts w:asciiTheme="minorHAnsi" w:hAnsiTheme="minorHAnsi"/>
              </w:rPr>
              <w:t xml:space="preserve">only </w:t>
            </w:r>
            <w:r w:rsidRPr="00AB0422">
              <w:rPr>
                <w:rFonts w:asciiTheme="minorHAnsi" w:hAnsiTheme="minorHAnsi"/>
              </w:rPr>
              <w:t xml:space="preserve">from Indian Island &amp; </w:t>
            </w:r>
            <w:proofErr w:type="spellStart"/>
            <w:r w:rsidRPr="00AB0422">
              <w:rPr>
                <w:rFonts w:asciiTheme="minorHAnsi" w:hAnsiTheme="minorHAnsi"/>
              </w:rPr>
              <w:t>Buctouche</w:t>
            </w:r>
            <w:proofErr w:type="spellEnd"/>
            <w:r w:rsidRPr="00AB0422">
              <w:rPr>
                <w:rFonts w:asciiTheme="minorHAnsi" w:hAnsiTheme="minorHAnsi"/>
              </w:rPr>
              <w:t xml:space="preserve"> band.  42 students from </w:t>
            </w:r>
            <w:proofErr w:type="spellStart"/>
            <w:r w:rsidRPr="00AB0422">
              <w:rPr>
                <w:rFonts w:asciiTheme="minorHAnsi" w:hAnsiTheme="minorHAnsi"/>
              </w:rPr>
              <w:t>Elsipogtog</w:t>
            </w:r>
            <w:proofErr w:type="spellEnd"/>
            <w:r w:rsidR="00865FF6" w:rsidRPr="00AB0422">
              <w:rPr>
                <w:rFonts w:asciiTheme="minorHAnsi" w:hAnsiTheme="minorHAnsi"/>
              </w:rPr>
              <w:t xml:space="preserve"> are enrolled however </w:t>
            </w:r>
            <w:proofErr w:type="spellStart"/>
            <w:r w:rsidRPr="00AB0422">
              <w:rPr>
                <w:rFonts w:asciiTheme="minorHAnsi" w:hAnsiTheme="minorHAnsi"/>
              </w:rPr>
              <w:t>Elsipogtog</w:t>
            </w:r>
            <w:proofErr w:type="spellEnd"/>
            <w:r w:rsidR="00865FF6" w:rsidRPr="00AB0422">
              <w:rPr>
                <w:rFonts w:asciiTheme="minorHAnsi" w:hAnsiTheme="minorHAnsi"/>
              </w:rPr>
              <w:t xml:space="preserve"> has not provided any support via First Nation Enhancement Agreement. Meeting on the 6</w:t>
            </w:r>
            <w:r w:rsidR="00865FF6" w:rsidRPr="00AB0422">
              <w:rPr>
                <w:rFonts w:asciiTheme="minorHAnsi" w:hAnsiTheme="minorHAnsi"/>
                <w:vertAlign w:val="superscript"/>
              </w:rPr>
              <w:t>th</w:t>
            </w:r>
            <w:r w:rsidR="00865FF6" w:rsidRPr="00AB0422">
              <w:rPr>
                <w:rFonts w:asciiTheme="minorHAnsi" w:hAnsiTheme="minorHAnsi"/>
              </w:rPr>
              <w:t xml:space="preserve"> to re-evaluate the current status of the situation.</w:t>
            </w:r>
          </w:p>
          <w:p w:rsidR="00865FF6" w:rsidRPr="00AB0422" w:rsidRDefault="00865FF6" w:rsidP="00865FF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AB0422">
              <w:rPr>
                <w:rFonts w:asciiTheme="minorHAnsi" w:hAnsiTheme="minorHAnsi"/>
              </w:rPr>
              <w:lastRenderedPageBreak/>
              <w:t>Three security cameras placed on playground, up and running. Possibly looking into have more cameras installed around the school.</w:t>
            </w:r>
          </w:p>
          <w:p w:rsidR="00865FF6" w:rsidRPr="00AB0422" w:rsidRDefault="00865FF6" w:rsidP="00865FF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AB0422">
              <w:rPr>
                <w:rFonts w:asciiTheme="minorHAnsi" w:hAnsiTheme="minorHAnsi"/>
              </w:rPr>
              <w:t xml:space="preserve">ASDN administrators participate in weekly Lync meetings. </w:t>
            </w:r>
          </w:p>
          <w:p w:rsidR="00865FF6" w:rsidRPr="00AB0422" w:rsidRDefault="00865FF6" w:rsidP="00865FF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AB0422">
              <w:rPr>
                <w:rFonts w:asciiTheme="minorHAnsi" w:hAnsiTheme="minorHAnsi"/>
              </w:rPr>
              <w:t>Went over RES highlights from Sept 8 to Oct. 26</w:t>
            </w:r>
            <w:r w:rsidRPr="00AB0422">
              <w:rPr>
                <w:rFonts w:asciiTheme="minorHAnsi" w:hAnsiTheme="minorHAnsi"/>
                <w:vertAlign w:val="superscript"/>
              </w:rPr>
              <w:t>th</w:t>
            </w:r>
            <w:r w:rsidRPr="00AB0422">
              <w:rPr>
                <w:rFonts w:asciiTheme="minorHAnsi" w:hAnsiTheme="minorHAnsi"/>
              </w:rPr>
              <w:t xml:space="preserve"> 2015 </w:t>
            </w:r>
          </w:p>
          <w:p w:rsidR="00865FF6" w:rsidRPr="00C0688F" w:rsidRDefault="00865FF6" w:rsidP="00865FF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</w:p>
        </w:tc>
      </w:tr>
      <w:tr w:rsidR="000A4F6B" w:rsidRPr="00356FC2" w:rsidTr="00356FC2">
        <w:trPr>
          <w:trHeight w:val="284"/>
        </w:trPr>
        <w:tc>
          <w:tcPr>
            <w:tcW w:w="10973" w:type="dxa"/>
            <w:gridSpan w:val="9"/>
            <w:shd w:val="clear" w:color="auto" w:fill="D9D9D9" w:themeFill="background1" w:themeFillShade="D9"/>
          </w:tcPr>
          <w:p w:rsidR="000A4F6B" w:rsidRPr="00356FC2" w:rsidRDefault="00356FC2" w:rsidP="00356FC2">
            <w:pPr>
              <w:rPr>
                <w:rFonts w:asciiTheme="minorHAnsi" w:hAnsiTheme="minorHAnsi"/>
                <w:b/>
              </w:rPr>
            </w:pPr>
            <w:r w:rsidRPr="00356FC2">
              <w:rPr>
                <w:rFonts w:asciiTheme="minorHAnsi" w:hAnsiTheme="minorHAnsi"/>
                <w:b/>
              </w:rPr>
              <w:lastRenderedPageBreak/>
              <w:t>Summary of Consensus R</w:t>
            </w:r>
            <w:r w:rsidR="004E0AA2" w:rsidRPr="00356FC2">
              <w:rPr>
                <w:rFonts w:asciiTheme="minorHAnsi" w:hAnsiTheme="minorHAnsi"/>
                <w:b/>
              </w:rPr>
              <w:t>eached</w:t>
            </w:r>
          </w:p>
        </w:tc>
      </w:tr>
      <w:tr w:rsidR="004E0AA2" w:rsidRPr="00356FC2" w:rsidTr="00356FC2">
        <w:trPr>
          <w:trHeight w:val="1448"/>
        </w:trPr>
        <w:tc>
          <w:tcPr>
            <w:tcW w:w="10973" w:type="dxa"/>
            <w:gridSpan w:val="9"/>
          </w:tcPr>
          <w:p w:rsidR="002F5384" w:rsidRDefault="002F5384" w:rsidP="00356FC2">
            <w:pPr>
              <w:rPr>
                <w:rFonts w:asciiTheme="minorHAnsi" w:hAnsiTheme="minorHAnsi"/>
                <w:b/>
              </w:rPr>
            </w:pPr>
          </w:p>
          <w:p w:rsidR="004E0AA2" w:rsidRDefault="004E0AA2" w:rsidP="00356FC2">
            <w:pPr>
              <w:rPr>
                <w:rFonts w:asciiTheme="minorHAnsi" w:hAnsiTheme="minorHAnsi"/>
                <w:b/>
              </w:rPr>
            </w:pPr>
          </w:p>
          <w:p w:rsidR="00FF02A2" w:rsidRPr="00356FC2" w:rsidRDefault="00FF02A2" w:rsidP="00356FC2">
            <w:pPr>
              <w:rPr>
                <w:rFonts w:asciiTheme="minorHAnsi" w:hAnsiTheme="minorHAnsi"/>
                <w:b/>
              </w:rPr>
            </w:pPr>
          </w:p>
        </w:tc>
      </w:tr>
      <w:tr w:rsidR="000A4F6B" w:rsidRPr="00356FC2" w:rsidTr="00356FC2">
        <w:trPr>
          <w:trHeight w:val="284"/>
        </w:trPr>
        <w:tc>
          <w:tcPr>
            <w:tcW w:w="10973" w:type="dxa"/>
            <w:gridSpan w:val="9"/>
            <w:shd w:val="clear" w:color="auto" w:fill="D9D9D9" w:themeFill="background1" w:themeFillShade="D9"/>
          </w:tcPr>
          <w:p w:rsidR="002F5384" w:rsidRPr="00356FC2" w:rsidRDefault="00356FC2" w:rsidP="00356FC2">
            <w:pPr>
              <w:rPr>
                <w:rFonts w:asciiTheme="minorHAnsi" w:hAnsiTheme="minorHAnsi"/>
                <w:b/>
              </w:rPr>
            </w:pPr>
            <w:r w:rsidRPr="00356FC2">
              <w:rPr>
                <w:rFonts w:asciiTheme="minorHAnsi" w:hAnsiTheme="minorHAnsi"/>
                <w:b/>
              </w:rPr>
              <w:t>Votes on M</w:t>
            </w:r>
            <w:r w:rsidR="004E0AA2" w:rsidRPr="00356FC2">
              <w:rPr>
                <w:rFonts w:asciiTheme="minorHAnsi" w:hAnsiTheme="minorHAnsi"/>
                <w:b/>
              </w:rPr>
              <w:t>otions</w:t>
            </w:r>
          </w:p>
        </w:tc>
      </w:tr>
      <w:tr w:rsidR="004E0AA2" w:rsidRPr="00356FC2" w:rsidTr="00356FC2">
        <w:trPr>
          <w:trHeight w:val="1448"/>
        </w:trPr>
        <w:tc>
          <w:tcPr>
            <w:tcW w:w="10973" w:type="dxa"/>
            <w:gridSpan w:val="9"/>
          </w:tcPr>
          <w:p w:rsidR="004E0AA2" w:rsidRPr="00356FC2" w:rsidRDefault="004E0AA2" w:rsidP="00356FC2">
            <w:pPr>
              <w:rPr>
                <w:rFonts w:asciiTheme="minorHAnsi" w:hAnsiTheme="minorHAnsi"/>
                <w:b/>
              </w:rPr>
            </w:pPr>
          </w:p>
          <w:p w:rsidR="004E0AA2" w:rsidRPr="00356FC2" w:rsidRDefault="004E0AA2" w:rsidP="00356FC2">
            <w:pPr>
              <w:rPr>
                <w:rFonts w:asciiTheme="minorHAnsi" w:hAnsiTheme="minorHAnsi"/>
                <w:b/>
              </w:rPr>
            </w:pPr>
          </w:p>
        </w:tc>
      </w:tr>
      <w:tr w:rsidR="000A4F6B" w:rsidRPr="00356FC2" w:rsidTr="00356FC2">
        <w:trPr>
          <w:trHeight w:val="258"/>
        </w:trPr>
        <w:tc>
          <w:tcPr>
            <w:tcW w:w="10973" w:type="dxa"/>
            <w:gridSpan w:val="9"/>
            <w:shd w:val="clear" w:color="auto" w:fill="D9D9D9" w:themeFill="background1" w:themeFillShade="D9"/>
          </w:tcPr>
          <w:p w:rsidR="000A4F6B" w:rsidRPr="00356FC2" w:rsidRDefault="000A4F6B" w:rsidP="00356FC2">
            <w:pPr>
              <w:rPr>
                <w:rFonts w:asciiTheme="minorHAnsi" w:hAnsiTheme="minorHAnsi"/>
                <w:b/>
              </w:rPr>
            </w:pPr>
            <w:r w:rsidRPr="00356FC2">
              <w:rPr>
                <w:rFonts w:asciiTheme="minorHAnsi" w:hAnsiTheme="minorHAnsi"/>
                <w:b/>
              </w:rPr>
              <w:t>Other Important</w:t>
            </w:r>
            <w:r w:rsidR="004E0AA2" w:rsidRPr="00356FC2">
              <w:rPr>
                <w:rFonts w:asciiTheme="minorHAnsi" w:hAnsiTheme="minorHAnsi"/>
                <w:b/>
              </w:rPr>
              <w:t xml:space="preserve"> information</w:t>
            </w:r>
          </w:p>
        </w:tc>
      </w:tr>
      <w:tr w:rsidR="004E0AA2" w:rsidRPr="00356FC2" w:rsidTr="00356FC2">
        <w:trPr>
          <w:trHeight w:val="1474"/>
        </w:trPr>
        <w:tc>
          <w:tcPr>
            <w:tcW w:w="10973" w:type="dxa"/>
            <w:gridSpan w:val="9"/>
          </w:tcPr>
          <w:p w:rsidR="007323EE" w:rsidRPr="00356FC2" w:rsidRDefault="007323EE" w:rsidP="004E0AA2">
            <w:pPr>
              <w:rPr>
                <w:rFonts w:asciiTheme="minorHAnsi" w:hAnsiTheme="minorHAnsi"/>
                <w:b/>
              </w:rPr>
            </w:pPr>
          </w:p>
          <w:p w:rsidR="007323EE" w:rsidRPr="00AB0422" w:rsidRDefault="007323EE" w:rsidP="00E8035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AB0422">
              <w:rPr>
                <w:rFonts w:asciiTheme="minorHAnsi" w:hAnsiTheme="minorHAnsi"/>
              </w:rPr>
              <w:t xml:space="preserve">Next PSSC meeting </w:t>
            </w:r>
            <w:r w:rsidR="00C76AAC" w:rsidRPr="00AB0422">
              <w:rPr>
                <w:rFonts w:asciiTheme="minorHAnsi" w:hAnsiTheme="minorHAnsi"/>
              </w:rPr>
              <w:t>November 30</w:t>
            </w:r>
            <w:r w:rsidRPr="00AB0422">
              <w:rPr>
                <w:rFonts w:asciiTheme="minorHAnsi" w:hAnsiTheme="minorHAnsi"/>
              </w:rPr>
              <w:t>, 7:00 at RES</w:t>
            </w:r>
          </w:p>
          <w:p w:rsidR="00C0688F" w:rsidRPr="00AB0422" w:rsidRDefault="00C76AAC" w:rsidP="00E80354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</w:rPr>
            </w:pPr>
            <w:r w:rsidRPr="00AB0422">
              <w:rPr>
                <w:rFonts w:asciiTheme="minorHAnsi" w:hAnsiTheme="minorHAnsi"/>
              </w:rPr>
              <w:t>RES 2015-2016 SIP monitoring</w:t>
            </w:r>
          </w:p>
          <w:p w:rsidR="00C0688F" w:rsidRPr="00AB0422" w:rsidRDefault="00C76AAC" w:rsidP="00E80354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</w:rPr>
            </w:pPr>
            <w:r w:rsidRPr="00AB0422">
              <w:rPr>
                <w:rFonts w:asciiTheme="minorHAnsi" w:hAnsiTheme="minorHAnsi"/>
              </w:rPr>
              <w:t xml:space="preserve">PLWEP monitoring </w:t>
            </w:r>
          </w:p>
          <w:p w:rsidR="00C76AAC" w:rsidRPr="00AB0422" w:rsidRDefault="00C76AAC" w:rsidP="00E80354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</w:rPr>
            </w:pPr>
            <w:r w:rsidRPr="00AB0422">
              <w:rPr>
                <w:rFonts w:asciiTheme="minorHAnsi" w:hAnsiTheme="minorHAnsi"/>
              </w:rPr>
              <w:t>Elect Vice Chair</w:t>
            </w:r>
            <w:bookmarkStart w:id="0" w:name="_GoBack"/>
            <w:bookmarkEnd w:id="0"/>
          </w:p>
          <w:p w:rsidR="00C76AAC" w:rsidRPr="00E80354" w:rsidRDefault="00C76AAC" w:rsidP="00E80354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b/>
              </w:rPr>
            </w:pPr>
            <w:r w:rsidRPr="00AB0422">
              <w:rPr>
                <w:rFonts w:asciiTheme="minorHAnsi" w:hAnsiTheme="minorHAnsi"/>
              </w:rPr>
              <w:t>Look at Provincial grade 2 assessments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0A4F6B" w:rsidRPr="00356FC2" w:rsidRDefault="000A4F6B" w:rsidP="000A4F6B">
      <w:pPr>
        <w:jc w:val="center"/>
        <w:rPr>
          <w:rFonts w:asciiTheme="minorHAnsi" w:hAnsiTheme="minorHAnsi"/>
          <w:b/>
        </w:rPr>
      </w:pPr>
    </w:p>
    <w:sectPr w:rsidR="000A4F6B" w:rsidRPr="00356FC2" w:rsidSect="00356FC2">
      <w:pgSz w:w="12240" w:h="15840" w:code="1"/>
      <w:pgMar w:top="720" w:right="720" w:bottom="720" w:left="72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B4BDD"/>
    <w:multiLevelType w:val="hybridMultilevel"/>
    <w:tmpl w:val="33ACCA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53D65"/>
    <w:multiLevelType w:val="hybridMultilevel"/>
    <w:tmpl w:val="3DF65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0646B"/>
    <w:multiLevelType w:val="hybridMultilevel"/>
    <w:tmpl w:val="73A05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C3E7D"/>
    <w:multiLevelType w:val="hybridMultilevel"/>
    <w:tmpl w:val="3F46F4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6B"/>
    <w:rsid w:val="000A4F6B"/>
    <w:rsid w:val="0012162C"/>
    <w:rsid w:val="002F5384"/>
    <w:rsid w:val="00356FC2"/>
    <w:rsid w:val="004C35F5"/>
    <w:rsid w:val="004E0AA2"/>
    <w:rsid w:val="0059438A"/>
    <w:rsid w:val="005E55CA"/>
    <w:rsid w:val="007323EE"/>
    <w:rsid w:val="007B64D5"/>
    <w:rsid w:val="00865FF6"/>
    <w:rsid w:val="00AB0422"/>
    <w:rsid w:val="00C0688F"/>
    <w:rsid w:val="00C26CB5"/>
    <w:rsid w:val="00C76AAC"/>
    <w:rsid w:val="00CC2489"/>
    <w:rsid w:val="00D87291"/>
    <w:rsid w:val="00E80354"/>
    <w:rsid w:val="00F63D4E"/>
    <w:rsid w:val="00FF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4990D3-6152-4747-B7A3-914F9EC7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2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</dc:creator>
  <cp:lastModifiedBy>Dedam, Melissa (ASD-N)</cp:lastModifiedBy>
  <cp:revision>4</cp:revision>
  <dcterms:created xsi:type="dcterms:W3CDTF">2015-11-20T12:22:00Z</dcterms:created>
  <dcterms:modified xsi:type="dcterms:W3CDTF">2015-11-20T12:23:00Z</dcterms:modified>
</cp:coreProperties>
</file>